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9E89" w14:textId="77777777" w:rsidR="00D150DB" w:rsidRDefault="009D7EBD" w:rsidP="000B0C7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D7EBD">
        <w:rPr>
          <w:rFonts w:ascii="Times New Roman" w:hAnsi="Times New Roman" w:cs="Times New Roman"/>
          <w:b/>
          <w:sz w:val="28"/>
        </w:rPr>
        <w:t>Vnitřní předpis o ochraně oznamovatelů</w:t>
      </w:r>
    </w:p>
    <w:p w14:paraId="1FCFAC7D" w14:textId="77777777" w:rsidR="009D7EBD" w:rsidRDefault="009D7EBD" w:rsidP="000B0C7C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</w:p>
    <w:p w14:paraId="7D18EC28" w14:textId="77777777" w:rsidR="009D7EBD" w:rsidRDefault="009D7EBD" w:rsidP="000B0C7C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14:paraId="4028B5F0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úpravy</w:t>
      </w:r>
    </w:p>
    <w:p w14:paraId="74D89851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4585D5A" w14:textId="77777777" w:rsidR="000B0C7C" w:rsidRPr="000B0C7C" w:rsidRDefault="000B0C7C" w:rsidP="00F419A0">
      <w:pPr>
        <w:pStyle w:val="Odstavecseseznamem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Tento vnitřní předpis upravuje:</w:t>
      </w:r>
    </w:p>
    <w:p w14:paraId="3D021E56" w14:textId="77777777" w:rsidR="00765A67" w:rsidRPr="009C4244" w:rsidRDefault="00765A67" w:rsidP="00F419A0">
      <w:pPr>
        <w:pStyle w:val="Odstavecseseznamem"/>
        <w:numPr>
          <w:ilvl w:val="1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Postup pro přijímání oznámení dle zákona č. 171/20</w:t>
      </w:r>
      <w:r w:rsidR="00967C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 Sb., zákon o ochraně oznamovatelů,</w:t>
      </w:r>
      <w:r w:rsidR="00850705">
        <w:rPr>
          <w:rFonts w:ascii="Times New Roman" w:hAnsi="Times New Roman" w:cs="Times New Roman"/>
        </w:rPr>
        <w:t xml:space="preserve"> </w:t>
      </w:r>
      <w:r w:rsidR="00850705" w:rsidRPr="009C4244">
        <w:rPr>
          <w:rFonts w:ascii="Times New Roman" w:hAnsi="Times New Roman" w:cs="Times New Roman"/>
        </w:rPr>
        <w:t>(dále jen „zákon o ochraně oznamovatelů“)</w:t>
      </w:r>
      <w:r w:rsidR="009C7D0E" w:rsidRPr="009C4244">
        <w:rPr>
          <w:rFonts w:ascii="Times New Roman" w:hAnsi="Times New Roman" w:cs="Times New Roman"/>
        </w:rPr>
        <w:t xml:space="preserve"> ve spojení se zákonem č. 253/2008 Sb., zákon o některých opatřeních proti legalizaci výnosů z trestné činnosti a financování terorismu, (dále jen „AML“),</w:t>
      </w:r>
      <w:r w:rsidRPr="009C4244">
        <w:rPr>
          <w:rFonts w:ascii="Times New Roman" w:hAnsi="Times New Roman" w:cs="Times New Roman"/>
        </w:rPr>
        <w:t xml:space="preserve"> jakož i způsob vyřizování takového oznámení a způsob nakládání se získanými informacemi z takového oznámení</w:t>
      </w:r>
      <w:r w:rsidR="00EC12D3" w:rsidRPr="009C4244">
        <w:rPr>
          <w:rFonts w:ascii="Times New Roman" w:hAnsi="Times New Roman" w:cs="Times New Roman"/>
        </w:rPr>
        <w:t xml:space="preserve"> (vnitřní oznamovací systém)</w:t>
      </w:r>
      <w:r w:rsidRPr="009C4244">
        <w:rPr>
          <w:rFonts w:ascii="Times New Roman" w:hAnsi="Times New Roman" w:cs="Times New Roman"/>
        </w:rPr>
        <w:t>,</w:t>
      </w:r>
    </w:p>
    <w:p w14:paraId="15529E83" w14:textId="14F93360" w:rsidR="000B0C7C" w:rsidRPr="000B0C7C" w:rsidRDefault="000B0C7C" w:rsidP="00F419A0">
      <w:pPr>
        <w:pStyle w:val="Odstavecseseznamem"/>
        <w:numPr>
          <w:ilvl w:val="1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Příslušnost, </w:t>
      </w:r>
      <w:r w:rsidRPr="000B0C7C">
        <w:rPr>
          <w:rFonts w:ascii="Times New Roman" w:hAnsi="Times New Roman" w:cs="Times New Roman"/>
        </w:rPr>
        <w:t>postavení, oprávnění a povinnosti příslušné osoby</w:t>
      </w:r>
      <w:r w:rsidR="00F419A0">
        <w:rPr>
          <w:rFonts w:ascii="Times New Roman" w:hAnsi="Times New Roman" w:cs="Times New Roman"/>
        </w:rPr>
        <w:t xml:space="preserve"> u </w:t>
      </w:r>
      <w:r w:rsidR="006D6389" w:rsidRPr="00A17FC7">
        <w:rPr>
          <w:rFonts w:ascii="Times New Roman" w:hAnsi="Times New Roman" w:cs="Times New Roman"/>
          <w:b/>
        </w:rPr>
        <w:t xml:space="preserve">ALVA REAL </w:t>
      </w:r>
      <w:r w:rsidR="00A17FC7" w:rsidRPr="00A17FC7">
        <w:rPr>
          <w:rFonts w:ascii="Times New Roman" w:hAnsi="Times New Roman" w:cs="Times New Roman"/>
          <w:b/>
        </w:rPr>
        <w:t>s.r.o.</w:t>
      </w:r>
      <w:r w:rsidR="00F419A0" w:rsidRPr="00A17FC7">
        <w:rPr>
          <w:rFonts w:ascii="Times New Roman" w:hAnsi="Times New Roman" w:cs="Times New Roman"/>
        </w:rPr>
        <w:t xml:space="preserve"> </w:t>
      </w:r>
      <w:r w:rsidRPr="000B0C7C">
        <w:rPr>
          <w:rFonts w:ascii="Times New Roman" w:hAnsi="Times New Roman" w:cs="Times New Roman"/>
        </w:rPr>
        <w:t xml:space="preserve"> k přijímání a vyřizování oznámení o možném protiprávním jednání podle zákona o ochraně oznamovatelů</w:t>
      </w:r>
      <w:r w:rsidR="00F419A0">
        <w:rPr>
          <w:rFonts w:ascii="Times New Roman" w:hAnsi="Times New Roman" w:cs="Times New Roman"/>
        </w:rPr>
        <w:t xml:space="preserve"> </w:t>
      </w:r>
      <w:r w:rsidR="00F419A0">
        <w:rPr>
          <w:rFonts w:ascii="Times New Roman" w:hAnsi="Times New Roman" w:cs="Times New Roman"/>
          <w:sz w:val="20"/>
        </w:rPr>
        <w:t xml:space="preserve">(dále jen“ </w:t>
      </w:r>
      <w:r w:rsidR="00F419A0">
        <w:rPr>
          <w:rFonts w:ascii="Times New Roman" w:hAnsi="Times New Roman" w:cs="Times New Roman"/>
          <w:b/>
          <w:sz w:val="20"/>
        </w:rPr>
        <w:t>povinná osoba“)</w:t>
      </w:r>
      <w:r>
        <w:rPr>
          <w:rFonts w:ascii="Times New Roman" w:hAnsi="Times New Roman" w:cs="Times New Roman"/>
        </w:rPr>
        <w:t>,</w:t>
      </w:r>
    </w:p>
    <w:p w14:paraId="1D97D631" w14:textId="77777777" w:rsidR="000B0C7C" w:rsidRPr="000B0C7C" w:rsidRDefault="000B0C7C" w:rsidP="00F419A0">
      <w:pPr>
        <w:pStyle w:val="Odstavecseseznamem"/>
        <w:numPr>
          <w:ilvl w:val="1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Práva a </w:t>
      </w:r>
      <w:r w:rsidRPr="000B0C7C">
        <w:rPr>
          <w:rFonts w:ascii="Times New Roman" w:hAnsi="Times New Roman" w:cs="Times New Roman"/>
        </w:rPr>
        <w:t xml:space="preserve">povinnosti osoby, </w:t>
      </w:r>
      <w:r w:rsidR="00F165C6">
        <w:rPr>
          <w:rFonts w:ascii="Times New Roman" w:hAnsi="Times New Roman" w:cs="Times New Roman"/>
        </w:rPr>
        <w:t>která</w:t>
      </w:r>
      <w:r w:rsidRPr="000B0C7C">
        <w:rPr>
          <w:rFonts w:ascii="Times New Roman" w:hAnsi="Times New Roman" w:cs="Times New Roman"/>
        </w:rPr>
        <w:t xml:space="preserve"> oznámení o možném protiprávním jednání podle zákon</w:t>
      </w:r>
      <w:r w:rsidR="00F165C6">
        <w:rPr>
          <w:rFonts w:ascii="Times New Roman" w:hAnsi="Times New Roman" w:cs="Times New Roman"/>
        </w:rPr>
        <w:t>a</w:t>
      </w:r>
      <w:r w:rsidRPr="000B0C7C">
        <w:rPr>
          <w:rFonts w:ascii="Times New Roman" w:hAnsi="Times New Roman" w:cs="Times New Roman"/>
        </w:rPr>
        <w:t xml:space="preserve"> o ochraně oznamovatelů</w:t>
      </w:r>
      <w:r w:rsidR="00765A67">
        <w:rPr>
          <w:rFonts w:ascii="Times New Roman" w:hAnsi="Times New Roman" w:cs="Times New Roman"/>
        </w:rPr>
        <w:t xml:space="preserve"> </w:t>
      </w:r>
      <w:r w:rsidR="00F165C6">
        <w:rPr>
          <w:rFonts w:ascii="Times New Roman" w:hAnsi="Times New Roman" w:cs="Times New Roman"/>
        </w:rPr>
        <w:t>učinila (dále jen „</w:t>
      </w:r>
      <w:r w:rsidR="00F165C6">
        <w:rPr>
          <w:rFonts w:ascii="Times New Roman" w:hAnsi="Times New Roman" w:cs="Times New Roman"/>
          <w:b/>
        </w:rPr>
        <w:t>oznamovatel“)</w:t>
      </w:r>
      <w:r w:rsidR="00F419A0">
        <w:rPr>
          <w:rFonts w:ascii="Times New Roman" w:hAnsi="Times New Roman" w:cs="Times New Roman"/>
        </w:rPr>
        <w:t>.</w:t>
      </w:r>
    </w:p>
    <w:p w14:paraId="6500DE08" w14:textId="77777777" w:rsidR="000B0C7C" w:rsidRDefault="000B0C7C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D52B6A4" w14:textId="77777777" w:rsidR="00E51C33" w:rsidRDefault="00E51C33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9359456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14:paraId="37886A4E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Příslušnost a působnost</w:t>
      </w:r>
    </w:p>
    <w:p w14:paraId="0762FB9F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B5BA899" w14:textId="682CD499" w:rsidR="009D7EBD" w:rsidRPr="004B4A4B" w:rsidRDefault="00765A67" w:rsidP="00AA39D9">
      <w:pPr>
        <w:pStyle w:val="Odstavecseseznamem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A17FC7">
        <w:rPr>
          <w:rFonts w:ascii="Times New Roman" w:hAnsi="Times New Roman" w:cs="Times New Roman"/>
        </w:rPr>
        <w:t>Příslušná osoba přijímá a vyřizuje oznámení podle tohoto předpisu od</w:t>
      </w:r>
      <w:r w:rsidR="00F419A0" w:rsidRPr="00A17FC7">
        <w:rPr>
          <w:rFonts w:ascii="Times New Roman" w:hAnsi="Times New Roman" w:cs="Times New Roman"/>
        </w:rPr>
        <w:t xml:space="preserve"> osoby, která pro </w:t>
      </w:r>
      <w:r w:rsidR="006D6389" w:rsidRPr="00A17FC7">
        <w:rPr>
          <w:rFonts w:ascii="Times New Roman" w:hAnsi="Times New Roman" w:cs="Times New Roman"/>
        </w:rPr>
        <w:t>ALVA REAL s.r.o.</w:t>
      </w:r>
      <w:r w:rsidR="00F419A0" w:rsidRPr="00A17FC7">
        <w:rPr>
          <w:rFonts w:ascii="Times New Roman" w:hAnsi="Times New Roman" w:cs="Times New Roman"/>
        </w:rPr>
        <w:t xml:space="preserve"> vykonává nebo vykonávala práci nebo obdobnou činnost, nebo od osoby, která byla nebo je s </w:t>
      </w:r>
      <w:r w:rsidR="006D6389" w:rsidRPr="00A17FC7">
        <w:rPr>
          <w:rFonts w:ascii="Times New Roman" w:hAnsi="Times New Roman" w:cs="Times New Roman"/>
        </w:rPr>
        <w:t xml:space="preserve">ALVA REAL s.r.o. </w:t>
      </w:r>
      <w:r w:rsidR="00F419A0" w:rsidRPr="00A17FC7">
        <w:rPr>
          <w:rFonts w:ascii="Times New Roman" w:hAnsi="Times New Roman" w:cs="Times New Roman"/>
        </w:rPr>
        <w:t>v kontaktu v souvislosti s výkonem práce nebo jiné obdobné činnosti</w:t>
      </w:r>
      <w:r w:rsidR="00F419A0">
        <w:rPr>
          <w:rFonts w:ascii="Times New Roman" w:hAnsi="Times New Roman" w:cs="Times New Roman"/>
        </w:rPr>
        <w:t>.</w:t>
      </w:r>
    </w:p>
    <w:p w14:paraId="065FEB60" w14:textId="77777777" w:rsidR="002F19AE" w:rsidRPr="002F19AE" w:rsidRDefault="002F19AE" w:rsidP="00AA39D9">
      <w:pPr>
        <w:pStyle w:val="Odstavecseseznamem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prací nebo jinou obdobnou činností se rozumí:</w:t>
      </w:r>
    </w:p>
    <w:p w14:paraId="28D563AB" w14:textId="77777777" w:rsidR="002F19AE" w:rsidRPr="00F21F54" w:rsidRDefault="00F21F54" w:rsidP="002F19AE">
      <w:pPr>
        <w:pStyle w:val="Odstavecseseznamem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zaměstnání,</w:t>
      </w:r>
    </w:p>
    <w:p w14:paraId="1D5D6DE4" w14:textId="77777777" w:rsidR="00F21F54" w:rsidRPr="00F21F54" w:rsidRDefault="00F21F54" w:rsidP="002F19AE">
      <w:pPr>
        <w:pStyle w:val="Odstavecseseznamem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služba,</w:t>
      </w:r>
    </w:p>
    <w:p w14:paraId="244D8458" w14:textId="77777777" w:rsidR="00F21F54" w:rsidRPr="00F21F54" w:rsidRDefault="00F21F54" w:rsidP="002F19AE">
      <w:pPr>
        <w:pStyle w:val="Odstavecseseznamem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samostatná výdělečná činnost,</w:t>
      </w:r>
    </w:p>
    <w:p w14:paraId="4CDAE681" w14:textId="77777777" w:rsidR="00F21F54" w:rsidRPr="00F21F54" w:rsidRDefault="00F21F54" w:rsidP="002F19AE">
      <w:pPr>
        <w:pStyle w:val="Odstavecseseznamem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výkon práv spojených s účastí v právnické osobě,</w:t>
      </w:r>
    </w:p>
    <w:p w14:paraId="04C9C818" w14:textId="77777777" w:rsidR="00F21F54" w:rsidRPr="00F21F54" w:rsidRDefault="00F21F54" w:rsidP="002F19AE">
      <w:pPr>
        <w:pStyle w:val="Odstavecseseznamem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výkon funkce člena orgánu právnické osoby, který je do funkce volen, jmenován či jinak povolán,</w:t>
      </w:r>
    </w:p>
    <w:p w14:paraId="4C0E0368" w14:textId="77777777" w:rsidR="00F21F54" w:rsidRPr="00F21F54" w:rsidRDefault="00F21F54" w:rsidP="002F19AE">
      <w:pPr>
        <w:pStyle w:val="Odstavecseseznamem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správa svěřeneckého fondu,</w:t>
      </w:r>
    </w:p>
    <w:p w14:paraId="50A57995" w14:textId="77777777" w:rsidR="00F21F54" w:rsidRPr="00F21F54" w:rsidRDefault="00F21F54" w:rsidP="002F19AE">
      <w:pPr>
        <w:pStyle w:val="Odstavecseseznamem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dobrovolnická činnost,</w:t>
      </w:r>
    </w:p>
    <w:p w14:paraId="773629EF" w14:textId="77777777" w:rsidR="00F21F54" w:rsidRPr="00F21F54" w:rsidRDefault="00F21F54" w:rsidP="002F19AE">
      <w:pPr>
        <w:pStyle w:val="Odstavecseseznamem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odborná praxe, stáž nebo</w:t>
      </w:r>
    </w:p>
    <w:p w14:paraId="73F3A9BC" w14:textId="77777777" w:rsidR="00F21F54" w:rsidRPr="00A17FC7" w:rsidRDefault="00F21F54" w:rsidP="002F19AE">
      <w:pPr>
        <w:pStyle w:val="Odstavecseseznamem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výkon práv a povinnosti vyplývajících ze smlouvy, jejímž předmětem je </w:t>
      </w:r>
      <w:r w:rsidRPr="00A17FC7">
        <w:rPr>
          <w:rFonts w:ascii="Times New Roman" w:hAnsi="Times New Roman" w:cs="Times New Roman"/>
        </w:rPr>
        <w:t xml:space="preserve">poskytování dodávek, služeb, stavebních prací nebo jiného obdobného plnění. </w:t>
      </w:r>
    </w:p>
    <w:p w14:paraId="65C3917F" w14:textId="16FF6C03" w:rsidR="004B4A4B" w:rsidRPr="00A17FC7" w:rsidRDefault="006D6389" w:rsidP="00AA39D9">
      <w:pPr>
        <w:pStyle w:val="Odstavecseseznamem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17FC7">
        <w:rPr>
          <w:rFonts w:ascii="Times New Roman" w:hAnsi="Times New Roman" w:cs="Times New Roman"/>
        </w:rPr>
        <w:t>ALVA REAL s.r.o.</w:t>
      </w:r>
      <w:r w:rsidR="00A17FC7" w:rsidRPr="00A17FC7">
        <w:rPr>
          <w:rFonts w:ascii="Times New Roman" w:hAnsi="Times New Roman" w:cs="Times New Roman"/>
        </w:rPr>
        <w:t xml:space="preserve"> </w:t>
      </w:r>
      <w:r w:rsidR="004B4A4B" w:rsidRPr="00A17FC7">
        <w:rPr>
          <w:rFonts w:ascii="Times New Roman" w:hAnsi="Times New Roman" w:cs="Times New Roman"/>
        </w:rPr>
        <w:t xml:space="preserve">jakožto povinný subjekt dle zákona o ochraně oznamovatele tímto vylučuje přijímání oznámení od osoby, která pro </w:t>
      </w:r>
      <w:r w:rsidRPr="00A17FC7">
        <w:rPr>
          <w:rFonts w:ascii="Times New Roman" w:hAnsi="Times New Roman" w:cs="Times New Roman"/>
        </w:rPr>
        <w:t>ALVA REAL s.r.o.</w:t>
      </w:r>
      <w:r w:rsidR="004B4A4B" w:rsidRPr="00A17FC7">
        <w:rPr>
          <w:rFonts w:ascii="Times New Roman" w:hAnsi="Times New Roman" w:cs="Times New Roman"/>
        </w:rPr>
        <w:t xml:space="preserve"> nevykonává práci nebo jinou obdobnou činnost ve smyslu ustanovení § 9 odst. 2) písm. b) odst. 3 zákon</w:t>
      </w:r>
      <w:r w:rsidR="00850705" w:rsidRPr="00A17FC7">
        <w:rPr>
          <w:rFonts w:ascii="Times New Roman" w:hAnsi="Times New Roman" w:cs="Times New Roman"/>
        </w:rPr>
        <w:t>a</w:t>
      </w:r>
      <w:r w:rsidR="004B4A4B" w:rsidRPr="00A17FC7">
        <w:rPr>
          <w:rFonts w:ascii="Times New Roman" w:hAnsi="Times New Roman" w:cs="Times New Roman"/>
        </w:rPr>
        <w:t xml:space="preserve"> o ochraně oznamovatelů.</w:t>
      </w:r>
    </w:p>
    <w:p w14:paraId="1AB1AD40" w14:textId="3C46D191" w:rsidR="008C6938" w:rsidRPr="008C6938" w:rsidRDefault="00CB2FA0" w:rsidP="00AA39D9">
      <w:pPr>
        <w:pStyle w:val="Odstavecseseznamem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A17FC7">
        <w:rPr>
          <w:rFonts w:ascii="Times New Roman" w:hAnsi="Times New Roman" w:cs="Times New Roman"/>
        </w:rPr>
        <w:t>Oznámení dle Čl. II</w:t>
      </w:r>
      <w:r w:rsidR="00F419A0" w:rsidRPr="00A17FC7">
        <w:rPr>
          <w:rFonts w:ascii="Times New Roman" w:hAnsi="Times New Roman" w:cs="Times New Roman"/>
        </w:rPr>
        <w:t xml:space="preserve">. odst. 1. obsahuje informace o možném protiprávním jednání, k němuž </w:t>
      </w:r>
      <w:r w:rsidR="008C6938" w:rsidRPr="00A17FC7">
        <w:rPr>
          <w:rFonts w:ascii="Times New Roman" w:hAnsi="Times New Roman" w:cs="Times New Roman"/>
        </w:rPr>
        <w:t xml:space="preserve">došlo nebo má dojít u </w:t>
      </w:r>
      <w:r w:rsidR="006D6389" w:rsidRPr="00A17FC7">
        <w:rPr>
          <w:rFonts w:ascii="Times New Roman" w:hAnsi="Times New Roman" w:cs="Times New Roman"/>
        </w:rPr>
        <w:t xml:space="preserve">ALVA REAL s.r.o. </w:t>
      </w:r>
      <w:r w:rsidR="008C6938" w:rsidRPr="00A17FC7">
        <w:rPr>
          <w:rFonts w:ascii="Times New Roman" w:hAnsi="Times New Roman" w:cs="Times New Roman"/>
        </w:rPr>
        <w:t>kdy toto protiprávní</w:t>
      </w:r>
      <w:r w:rsidR="008C6938">
        <w:rPr>
          <w:rFonts w:ascii="Times New Roman" w:hAnsi="Times New Roman" w:cs="Times New Roman"/>
        </w:rPr>
        <w:t xml:space="preserve"> jednání</w:t>
      </w:r>
    </w:p>
    <w:p w14:paraId="2D502A3F" w14:textId="77777777" w:rsidR="008C6938" w:rsidRDefault="008C6938" w:rsidP="00AA39D9">
      <w:pPr>
        <w:pStyle w:val="Odstavecseseznamem"/>
        <w:numPr>
          <w:ilvl w:val="1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má znaky trestného činu</w:t>
      </w:r>
      <w:r>
        <w:rPr>
          <w:rFonts w:ascii="Times New Roman" w:hAnsi="Times New Roman" w:cs="Times New Roman"/>
          <w:b/>
        </w:rPr>
        <w:t>,</w:t>
      </w:r>
    </w:p>
    <w:p w14:paraId="77717CFD" w14:textId="77777777" w:rsidR="008C6938" w:rsidRPr="008C6938" w:rsidRDefault="008C6938" w:rsidP="00AA39D9">
      <w:pPr>
        <w:pStyle w:val="Odstavecseseznamem"/>
        <w:numPr>
          <w:ilvl w:val="1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má znaky přestupku, za který zákon stanoví sazbu pokuty, jejíž horní hranice je alespoň 100.000,- Kč,</w:t>
      </w:r>
    </w:p>
    <w:p w14:paraId="57D4E866" w14:textId="77777777" w:rsidR="008C6938" w:rsidRPr="008C6938" w:rsidRDefault="008C6938" w:rsidP="00AA39D9">
      <w:pPr>
        <w:pStyle w:val="Odstavecseseznamem"/>
        <w:numPr>
          <w:ilvl w:val="1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porušuje zákon o ochraně oznamovatelů, nebo</w:t>
      </w:r>
    </w:p>
    <w:p w14:paraId="1DE47FE0" w14:textId="77777777" w:rsidR="00F419A0" w:rsidRPr="008C6938" w:rsidRDefault="008C6938" w:rsidP="00AA39D9">
      <w:pPr>
        <w:pStyle w:val="Odstavecseseznamem"/>
        <w:numPr>
          <w:ilvl w:val="1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Porušuje jiný právní předpis nebo předpis Evropské unie v oblasti finančních služeb, povinného auditu a jiných ověřovacích služeb, finančních produktů a finančních trhů, daně z příjmu právnických osob, předcházení legalizace výnosů z trestné činnosti a financování t</w:t>
      </w:r>
      <w:r w:rsidR="00CB2FA0">
        <w:rPr>
          <w:rFonts w:ascii="Times New Roman" w:hAnsi="Times New Roman" w:cs="Times New Roman"/>
        </w:rPr>
        <w:t>erorismu, ochrany spotřebitele,</w:t>
      </w:r>
      <w:r w:rsidR="00F419A0" w:rsidRPr="008C6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souladu s požadavky na výrobky včetně jejich bezpečnosti, bezpečnosti dopravy, přepravy a provozu na pozemních komunikacích, ochrany životního prostředí, bezpečnosti potravin a krmiv a ochrany zvířat a jejich zdraví, radiační ochrany a jaderné bezpečnosti, hospodářské soutěže, veřejných dražeb a zadávání veřejných zakázek, ochrany vnitřního pořádku a bezpečnosti, života a zdraví, ochrany osobních údajů, soukromí a bezpečnosti sítí elektronických komunikací a informačních systémů, ochrany finančních zájmů Evropské unie, nebo fungování vnitřního trhu včetně ochrany hospodářské soutěže a státní podpory podle práva Evropské unie.</w:t>
      </w:r>
    </w:p>
    <w:p w14:paraId="620A80A6" w14:textId="77777777" w:rsidR="009D7EBD" w:rsidRDefault="00CB2FA0" w:rsidP="00AA39D9">
      <w:pPr>
        <w:pStyle w:val="Odstavecseseznamem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Oznámení dle Čl. I</w:t>
      </w:r>
      <w:r w:rsidR="008C6938">
        <w:rPr>
          <w:rFonts w:ascii="Times New Roman" w:hAnsi="Times New Roman" w:cs="Times New Roman"/>
        </w:rPr>
        <w:t>I. odst. 1. obsahuje údaje o jménu, příjmení a datu narození, nebo jiné údaje, z nichž je možné dovodit totožnost oznamovatele; má se za to, že údaje o totožnosti oznamovatele jsou pravdivé. Oznámení nemusí obsahovat údaje podle věty první, pokud bylo podáno osobou, jejíž totožnost je příslušné osobě známa.</w:t>
      </w:r>
    </w:p>
    <w:p w14:paraId="47F65D0F" w14:textId="77777777" w:rsidR="004B4A4B" w:rsidRDefault="004B4A4B" w:rsidP="004B4A4B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515CF2D9" w14:textId="77777777" w:rsidR="00E51C33" w:rsidRPr="004B4A4B" w:rsidRDefault="00E51C33" w:rsidP="004B4A4B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75DD45F8" w14:textId="77777777" w:rsidR="009D7EBD" w:rsidRDefault="004B4A4B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D7EBD">
        <w:rPr>
          <w:rFonts w:ascii="Times New Roman" w:hAnsi="Times New Roman" w:cs="Times New Roman"/>
          <w:b/>
        </w:rPr>
        <w:t>.</w:t>
      </w:r>
    </w:p>
    <w:p w14:paraId="44D244D0" w14:textId="77777777" w:rsidR="009D7EBD" w:rsidRDefault="000B0C7C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Příslušná osoba</w:t>
      </w:r>
    </w:p>
    <w:p w14:paraId="51A6B402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3547F68" w14:textId="569BBBBF" w:rsidR="009D7EBD" w:rsidRPr="00A17FC7" w:rsidRDefault="006D6389" w:rsidP="00AA39D9">
      <w:pPr>
        <w:pStyle w:val="Odstavecseseznamem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A17FC7">
        <w:rPr>
          <w:rFonts w:ascii="Times New Roman" w:hAnsi="Times New Roman" w:cs="Times New Roman"/>
        </w:rPr>
        <w:t xml:space="preserve">ALVA REAL s.r.o. </w:t>
      </w:r>
      <w:r w:rsidR="004B4A4B" w:rsidRPr="00A17FC7">
        <w:rPr>
          <w:rFonts w:ascii="Times New Roman" w:hAnsi="Times New Roman" w:cs="Times New Roman"/>
        </w:rPr>
        <w:t>tímto sděluje, že příslušnou osobou ve smyslu tohoto vnitřního předpisu, jakož i ve smyslu zákona o ochraně oznamovatelů, je</w:t>
      </w:r>
      <w:r w:rsidRPr="00A17FC7">
        <w:rPr>
          <w:rFonts w:ascii="Times New Roman" w:hAnsi="Times New Roman" w:cs="Times New Roman"/>
        </w:rPr>
        <w:t xml:space="preserve"> Ing. David Vašíček</w:t>
      </w:r>
    </w:p>
    <w:p w14:paraId="5BA8619E" w14:textId="77777777" w:rsidR="009D7EBD" w:rsidRPr="00A17FC7" w:rsidRDefault="004B4A4B" w:rsidP="00AA39D9">
      <w:pPr>
        <w:pStyle w:val="Odstavecseseznamem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A17FC7">
        <w:rPr>
          <w:rFonts w:ascii="Times New Roman" w:hAnsi="Times New Roman" w:cs="Times New Roman"/>
        </w:rPr>
        <w:t xml:space="preserve">Příslušné osobě nelze udělovat pokyny, ani její činnost jinak ovlivňovat způsobem, který by mařil nebo ohrožoval její řádný výkon. </w:t>
      </w:r>
    </w:p>
    <w:p w14:paraId="65B5C403" w14:textId="77777777" w:rsidR="004B4A4B" w:rsidRPr="00A17FC7" w:rsidRDefault="004B4A4B" w:rsidP="00AA39D9">
      <w:pPr>
        <w:pStyle w:val="Odstavecseseznamem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A17FC7">
        <w:rPr>
          <w:rFonts w:ascii="Times New Roman" w:hAnsi="Times New Roman" w:cs="Times New Roman"/>
        </w:rPr>
        <w:t>Podá-li oznámení osoba, u které lze vzhledem k jejímu poměru vůči příslušné osobě důvodně pochybovat o nestrannosti příslušné osoby, příslušný osoba o této skutečnosti oznamovatele poučí a poučí ho o právu podat oznámení prostřednictvím vnějšího oznamovacího systému v působnosti Ministerstva spravedlnosti.</w:t>
      </w:r>
    </w:p>
    <w:p w14:paraId="092DA13A" w14:textId="77777777" w:rsidR="005F5C3E" w:rsidRPr="00A17FC7" w:rsidRDefault="003C731E" w:rsidP="00AA39D9">
      <w:pPr>
        <w:pStyle w:val="Odstavecseseznamem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A17FC7">
        <w:rPr>
          <w:rFonts w:ascii="Times New Roman" w:hAnsi="Times New Roman" w:cs="Times New Roman"/>
        </w:rPr>
        <w:t>Příslušná</w:t>
      </w:r>
      <w:r w:rsidR="005F5C3E" w:rsidRPr="00A17FC7">
        <w:rPr>
          <w:rFonts w:ascii="Times New Roman" w:hAnsi="Times New Roman" w:cs="Times New Roman"/>
        </w:rPr>
        <w:t xml:space="preserve"> osoba je při posuzování důvodnosti oznámení ve smyslu článku V. tohoto předpisu oprávněna:</w:t>
      </w:r>
    </w:p>
    <w:p w14:paraId="368EE465" w14:textId="77777777" w:rsidR="005F5C3E" w:rsidRPr="00A17FC7" w:rsidRDefault="005F5C3E" w:rsidP="005F5C3E">
      <w:pPr>
        <w:pStyle w:val="Odstavecseseznamem"/>
        <w:numPr>
          <w:ilvl w:val="1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A17FC7">
        <w:rPr>
          <w:rFonts w:ascii="Times New Roman" w:hAnsi="Times New Roman" w:cs="Times New Roman"/>
        </w:rPr>
        <w:t>požadovat sdělení údajů a předložení nebo zpřístupnění listin, audiovizuálních a digitálních záznamů a jiných věcí po povinném subjektu, které mohou souviset s oznámením,</w:t>
      </w:r>
    </w:p>
    <w:p w14:paraId="22DCC49E" w14:textId="77777777" w:rsidR="005F5C3E" w:rsidRPr="00A17FC7" w:rsidRDefault="005F5C3E" w:rsidP="005F5C3E">
      <w:pPr>
        <w:pStyle w:val="Odstavecseseznamem"/>
        <w:numPr>
          <w:ilvl w:val="1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A17FC7">
        <w:rPr>
          <w:rFonts w:ascii="Times New Roman" w:hAnsi="Times New Roman" w:cs="Times New Roman"/>
        </w:rPr>
        <w:t>pořizovat si z předložených nebo zpřístupněných listin, audiovizuálních a digitálních záznamů a jiných věcí dle odst. 4. písm. a. elektronické obrazy, výpisy, opisy a/nebo kopie,</w:t>
      </w:r>
    </w:p>
    <w:p w14:paraId="0A6FB7A5" w14:textId="1ECD721E" w:rsidR="005F5C3E" w:rsidRPr="00A17FC7" w:rsidRDefault="005F5C3E" w:rsidP="005F5C3E">
      <w:pPr>
        <w:pStyle w:val="Odstavecseseznamem"/>
        <w:numPr>
          <w:ilvl w:val="1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A17FC7">
        <w:rPr>
          <w:rFonts w:ascii="Times New Roman" w:hAnsi="Times New Roman" w:cs="Times New Roman"/>
        </w:rPr>
        <w:t>vstupovat do všech prostor v </w:t>
      </w:r>
      <w:r w:rsidR="006D6389" w:rsidRPr="00A17FC7">
        <w:rPr>
          <w:rFonts w:ascii="Times New Roman" w:hAnsi="Times New Roman" w:cs="Times New Roman"/>
        </w:rPr>
        <w:t>ALVA REAL s.r.o.</w:t>
      </w:r>
      <w:r w:rsidRPr="00A17FC7">
        <w:rPr>
          <w:rFonts w:ascii="Times New Roman" w:hAnsi="Times New Roman" w:cs="Times New Roman"/>
        </w:rPr>
        <w:t>, které mohou souviset s</w:t>
      </w:r>
      <w:r w:rsidR="00013916" w:rsidRPr="00A17FC7">
        <w:rPr>
          <w:rFonts w:ascii="Times New Roman" w:hAnsi="Times New Roman" w:cs="Times New Roman"/>
        </w:rPr>
        <w:t> oznámením,</w:t>
      </w:r>
    </w:p>
    <w:p w14:paraId="7AE4EB09" w14:textId="68E2B92C" w:rsidR="00013916" w:rsidRPr="00A17FC7" w:rsidRDefault="00013916" w:rsidP="005F5C3E">
      <w:pPr>
        <w:pStyle w:val="Odstavecseseznamem"/>
        <w:numPr>
          <w:ilvl w:val="1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A17FC7">
        <w:rPr>
          <w:rFonts w:ascii="Times New Roman" w:hAnsi="Times New Roman" w:cs="Times New Roman"/>
        </w:rPr>
        <w:t xml:space="preserve">požadovat od zaměstnanců </w:t>
      </w:r>
      <w:r w:rsidR="006D6389" w:rsidRPr="00A17FC7">
        <w:rPr>
          <w:rFonts w:ascii="Times New Roman" w:hAnsi="Times New Roman" w:cs="Times New Roman"/>
        </w:rPr>
        <w:t>ALVA REAL s.r.o.</w:t>
      </w:r>
      <w:r w:rsidRPr="00A17FC7">
        <w:rPr>
          <w:rFonts w:ascii="Times New Roman" w:hAnsi="Times New Roman" w:cs="Times New Roman"/>
        </w:rPr>
        <w:t xml:space="preserve"> v přiměřené lhůtě zpracování písemného odborného stanoviska ke skutkovým a právním otázkám souvisejícím s oznámením,</w:t>
      </w:r>
    </w:p>
    <w:p w14:paraId="3B19BE04" w14:textId="7A5D8D1A" w:rsidR="00013916" w:rsidRPr="009D7EBD" w:rsidRDefault="00013916" w:rsidP="005F5C3E">
      <w:pPr>
        <w:pStyle w:val="Odstavecseseznamem"/>
        <w:numPr>
          <w:ilvl w:val="1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A17FC7">
        <w:rPr>
          <w:rFonts w:ascii="Times New Roman" w:hAnsi="Times New Roman" w:cs="Times New Roman"/>
        </w:rPr>
        <w:t>požadovat od zaměstnanců</w:t>
      </w:r>
      <w:r w:rsidR="00F165C6" w:rsidRPr="00A17FC7">
        <w:rPr>
          <w:rFonts w:ascii="Times New Roman" w:hAnsi="Times New Roman" w:cs="Times New Roman"/>
        </w:rPr>
        <w:t xml:space="preserve"> či osob pro</w:t>
      </w:r>
      <w:r w:rsidRPr="00A17FC7">
        <w:rPr>
          <w:rFonts w:ascii="Times New Roman" w:hAnsi="Times New Roman" w:cs="Times New Roman"/>
        </w:rPr>
        <w:t xml:space="preserve"> </w:t>
      </w:r>
      <w:r w:rsidR="006D6389" w:rsidRPr="00A17FC7">
        <w:rPr>
          <w:rFonts w:ascii="Times New Roman" w:hAnsi="Times New Roman" w:cs="Times New Roman"/>
        </w:rPr>
        <w:t xml:space="preserve">ALVA REAL s.r.o. </w:t>
      </w:r>
      <w:r w:rsidR="00F165C6" w:rsidRPr="00A17FC7">
        <w:rPr>
          <w:rFonts w:ascii="Times New Roman" w:hAnsi="Times New Roman" w:cs="Times New Roman"/>
        </w:rPr>
        <w:t>vykonávající</w:t>
      </w:r>
      <w:r w:rsidR="00F165C6">
        <w:rPr>
          <w:rFonts w:ascii="Times New Roman" w:hAnsi="Times New Roman" w:cs="Times New Roman"/>
        </w:rPr>
        <w:t xml:space="preserve"> práci ve smyslu tohoto předpisu </w:t>
      </w:r>
      <w:r>
        <w:rPr>
          <w:rFonts w:ascii="Times New Roman" w:hAnsi="Times New Roman" w:cs="Times New Roman"/>
        </w:rPr>
        <w:t>ústní vysvětlením, jehož podání mohou odmítnout; o možnosti odmítnou podání vysvětlení musí příslušná osoba poučit.</w:t>
      </w:r>
    </w:p>
    <w:p w14:paraId="659B8222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9DC34A9" w14:textId="77777777" w:rsidR="009D7EBD" w:rsidRDefault="004B4A4B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9D7EBD">
        <w:rPr>
          <w:rFonts w:ascii="Times New Roman" w:hAnsi="Times New Roman" w:cs="Times New Roman"/>
          <w:b/>
        </w:rPr>
        <w:t>V.</w:t>
      </w:r>
    </w:p>
    <w:p w14:paraId="2FDCF6DC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Přijímání oznámení</w:t>
      </w:r>
    </w:p>
    <w:p w14:paraId="4AF729FE" w14:textId="77777777" w:rsidR="009D7EBD" w:rsidRDefault="009D7EBD" w:rsidP="00CB2FA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712C779" w14:textId="77777777" w:rsidR="009D7EBD" w:rsidRPr="00CB2FA0" w:rsidRDefault="00AA39D9" w:rsidP="00CB2FA0">
      <w:pPr>
        <w:pStyle w:val="Odstavecseseznamem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Příslušná osoba přijímá oznámení písemně nebo ústně</w:t>
      </w:r>
      <w:r w:rsidR="00CB2FA0">
        <w:rPr>
          <w:rFonts w:ascii="Times New Roman" w:hAnsi="Times New Roman" w:cs="Times New Roman"/>
        </w:rPr>
        <w:t>. Na žádost oznamovatele přijme příslušná osoba oznámení osobně v přiměřené lhůtě, nejdéle však do 14 dnů ode dne, kdy o to oznamovatel požádal. Nelze-li lhůtu dodržet z důvodů na straně oznamovatele, poznamená příslušná osoba tuto skutečnost do spisu.</w:t>
      </w:r>
    </w:p>
    <w:p w14:paraId="767B2A65" w14:textId="77777777" w:rsidR="00CB2FA0" w:rsidRPr="00CB2FA0" w:rsidRDefault="00CB2FA0" w:rsidP="00CB2FA0">
      <w:pPr>
        <w:pStyle w:val="Odstavecseseznamem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Písemným oznámením podle Čl. IV. odst. 1. se rozumí:</w:t>
      </w:r>
    </w:p>
    <w:p w14:paraId="6E1662CB" w14:textId="6191870D" w:rsidR="00CB2FA0" w:rsidRPr="00CB2FA0" w:rsidRDefault="00CB2FA0" w:rsidP="00CB2FA0">
      <w:pPr>
        <w:pStyle w:val="Odstavecseseznamem"/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Emailová zpráva na adresu </w:t>
      </w:r>
      <w:r w:rsidR="006D6389">
        <w:rPr>
          <w:rFonts w:ascii="Times New Roman" w:hAnsi="Times New Roman" w:cs="Times New Roman"/>
        </w:rPr>
        <w:t>david.vasicek@alvareal.cz</w:t>
      </w:r>
      <w:r>
        <w:rPr>
          <w:rFonts w:ascii="Times New Roman" w:hAnsi="Times New Roman" w:cs="Times New Roman"/>
        </w:rPr>
        <w:t>,</w:t>
      </w:r>
    </w:p>
    <w:p w14:paraId="6BD8FA8F" w14:textId="0B56A2C3" w:rsidR="00CB2FA0" w:rsidRPr="00CB2FA0" w:rsidRDefault="00CB2FA0" w:rsidP="00CB2FA0">
      <w:pPr>
        <w:pStyle w:val="Odstavecseseznamem"/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Písemně na adresu </w:t>
      </w:r>
      <w:r w:rsidR="006D6389">
        <w:rPr>
          <w:rFonts w:ascii="Times New Roman" w:hAnsi="Times New Roman" w:cs="Times New Roman"/>
        </w:rPr>
        <w:t xml:space="preserve">Brno, </w:t>
      </w:r>
      <w:proofErr w:type="spellStart"/>
      <w:r w:rsidR="006D6389">
        <w:rPr>
          <w:rFonts w:ascii="Times New Roman" w:hAnsi="Times New Roman" w:cs="Times New Roman"/>
        </w:rPr>
        <w:t>Štěpásnká</w:t>
      </w:r>
      <w:proofErr w:type="spellEnd"/>
      <w:r w:rsidR="006D6389">
        <w:rPr>
          <w:rFonts w:ascii="Times New Roman" w:hAnsi="Times New Roman" w:cs="Times New Roman"/>
        </w:rPr>
        <w:t xml:space="preserve"> 6, 602 00</w:t>
      </w:r>
      <w:r>
        <w:rPr>
          <w:rFonts w:ascii="Times New Roman" w:hAnsi="Times New Roman" w:cs="Times New Roman"/>
        </w:rPr>
        <w:t xml:space="preserve"> s označenou obálkou „pouze k rukám příslušné osoby“</w:t>
      </w:r>
    </w:p>
    <w:p w14:paraId="7E1120AE" w14:textId="77777777" w:rsidR="009D7EBD" w:rsidRPr="00CB2FA0" w:rsidRDefault="00CB2FA0" w:rsidP="00CB2FA0">
      <w:pPr>
        <w:pStyle w:val="Odstavecseseznamem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Ústním oznámení podle Čl. IV. odst. 1. se rozumí:</w:t>
      </w:r>
    </w:p>
    <w:p w14:paraId="721FA03B" w14:textId="171608AC" w:rsidR="00CB2FA0" w:rsidRPr="00CB2FA0" w:rsidRDefault="00CB2FA0" w:rsidP="00CB2FA0">
      <w:pPr>
        <w:pStyle w:val="Odstavecseseznamem"/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Telefonické oznámení na číslo</w:t>
      </w:r>
      <w:r w:rsidR="006D6389">
        <w:rPr>
          <w:rFonts w:ascii="Times New Roman" w:hAnsi="Times New Roman" w:cs="Times New Roman"/>
        </w:rPr>
        <w:t xml:space="preserve"> +420608772407</w:t>
      </w:r>
      <w:r>
        <w:rPr>
          <w:rFonts w:ascii="Times New Roman" w:hAnsi="Times New Roman" w:cs="Times New Roman"/>
        </w:rPr>
        <w:t>,</w:t>
      </w:r>
    </w:p>
    <w:p w14:paraId="4252DC5D" w14:textId="77777777" w:rsidR="00CB2FA0" w:rsidRDefault="00CB2FA0" w:rsidP="00CB2FA0">
      <w:pPr>
        <w:pStyle w:val="Odstavecseseznamem"/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Osobně po domluvě s příslušnou osobou dle Čl. IV. odst. 1. věty druhé.</w:t>
      </w:r>
    </w:p>
    <w:p w14:paraId="7FDCA908" w14:textId="77777777" w:rsidR="009D7EBD" w:rsidRDefault="009D7EBD" w:rsidP="00CB2FA0">
      <w:pPr>
        <w:pStyle w:val="Odstavecseseznamem"/>
        <w:spacing w:after="0" w:line="276" w:lineRule="auto"/>
        <w:ind w:left="426"/>
        <w:rPr>
          <w:rFonts w:ascii="Times New Roman" w:hAnsi="Times New Roman" w:cs="Times New Roman"/>
          <w:b/>
        </w:rPr>
      </w:pPr>
    </w:p>
    <w:p w14:paraId="4F4DA286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14:paraId="7060CA04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Vyřizování oznámení</w:t>
      </w:r>
    </w:p>
    <w:p w14:paraId="4C32E567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7977443" w14:textId="77777777" w:rsidR="009D7EBD" w:rsidRPr="007A5FAB" w:rsidRDefault="007A5FAB" w:rsidP="007A5FAB">
      <w:pPr>
        <w:pStyle w:val="Odstavecseseznamem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Příslušná osoba bezodkladně písemně vyrozumí oznamovatele o přijetí oznámení, nejdéle však do 7 dnů ode dne přijetí oznámení. Věta první se nepoužije, jestliže je zřejmé, že by takovým postupem byla prozrazena totožnost oznamovatele nebo pokud o to oznamovatel požádá.</w:t>
      </w:r>
    </w:p>
    <w:p w14:paraId="685411FE" w14:textId="77777777" w:rsidR="007A5FAB" w:rsidRDefault="00F147FF" w:rsidP="007A5FAB">
      <w:pPr>
        <w:pStyle w:val="Odstavecseseznamem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Příslušná osoba posoudí důvodnost informací uvedených v oznámení a písemně vyrozumí oznamovatele o výsledcích posouzení do 30 dnů ode dne přijetí oznámení. V případech skutkově nebo právně složitých lze tuto lhůtu prodloužit až o 30 dnů, nejvýše však dvakrát. O prodloužení lhůty a důvodech pro její prodloužení je příslušná osoba povinna oznamovatele písemně vyrozumět před jejím uplynutím. Věta druhá odstavce 1</w:t>
      </w:r>
      <w:r w:rsidR="00243C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 použije obdobně.</w:t>
      </w:r>
    </w:p>
    <w:p w14:paraId="7C432D70" w14:textId="77777777" w:rsidR="009D7EBD" w:rsidRPr="00F147FF" w:rsidRDefault="00F147FF" w:rsidP="007A5FAB">
      <w:pPr>
        <w:pStyle w:val="Odstavecseseznamem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Pokud oznámení neobsahuje všechny potřebné informace či údaje, vyzve</w:t>
      </w:r>
      <w:r w:rsidR="00243C8A">
        <w:rPr>
          <w:rFonts w:ascii="Times New Roman" w:hAnsi="Times New Roman" w:cs="Times New Roman"/>
        </w:rPr>
        <w:t xml:space="preserve"> příslušná osoba oznamovatele k</w:t>
      </w:r>
      <w:r>
        <w:rPr>
          <w:rFonts w:ascii="Times New Roman" w:hAnsi="Times New Roman" w:cs="Times New Roman"/>
        </w:rPr>
        <w:t xml:space="preserve"> jejich doplnění.</w:t>
      </w:r>
    </w:p>
    <w:p w14:paraId="38331EAB" w14:textId="77777777" w:rsidR="00F147FF" w:rsidRPr="00F147FF" w:rsidRDefault="00F147FF" w:rsidP="007A5FAB">
      <w:pPr>
        <w:pStyle w:val="Odstavecseseznamem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Není-li při posuzování důvodnosti zjištěno protiprávní jednání podle čl. II. odst. 2</w:t>
      </w:r>
      <w:r w:rsidR="00243C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poučí příslušná osoba oznamovatele ve lhůtě podle odstavce 2</w:t>
      </w:r>
      <w:r w:rsidR="00243C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 právu podat oznámení Ministerstvu spravedlnosti a/ nebo (v případech dle AML zákona) příslušnému orgánu veřejné moci.</w:t>
      </w:r>
    </w:p>
    <w:p w14:paraId="1C2C5F10" w14:textId="2D1FC712" w:rsidR="00F147FF" w:rsidRPr="00243C8A" w:rsidRDefault="00F147FF" w:rsidP="007A5FAB">
      <w:pPr>
        <w:pStyle w:val="Odstavecseseznamem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Bylo-li při posuzování důvodnosti zjištěno možné protiprávní jednání, příslušná osoba, je</w:t>
      </w:r>
      <w:r w:rsidR="00243C8A">
        <w:rPr>
          <w:rFonts w:ascii="Times New Roman" w:hAnsi="Times New Roman" w:cs="Times New Roman"/>
        </w:rPr>
        <w:t xml:space="preserve">-li to možné s ohledem na zachování důvěrnosti totožnosti oznamovatele a osoby podle čl. VIII. odst. 2., bez zbytečného odkladu </w:t>
      </w:r>
      <w:r w:rsidR="00243C8A" w:rsidRPr="00A17FC7">
        <w:rPr>
          <w:rFonts w:ascii="Times New Roman" w:hAnsi="Times New Roman" w:cs="Times New Roman"/>
        </w:rPr>
        <w:t xml:space="preserve">navrhne </w:t>
      </w:r>
      <w:r w:rsidR="006D6389" w:rsidRPr="00A17FC7">
        <w:rPr>
          <w:rFonts w:ascii="Times New Roman" w:hAnsi="Times New Roman" w:cs="Times New Roman"/>
        </w:rPr>
        <w:t xml:space="preserve">ALVA REAL s.r.o. </w:t>
      </w:r>
      <w:r w:rsidR="00243C8A" w:rsidRPr="00A17FC7">
        <w:rPr>
          <w:rFonts w:ascii="Times New Roman" w:hAnsi="Times New Roman" w:cs="Times New Roman"/>
        </w:rPr>
        <w:t>opatření</w:t>
      </w:r>
      <w:r w:rsidR="00243C8A">
        <w:rPr>
          <w:rFonts w:ascii="Times New Roman" w:hAnsi="Times New Roman" w:cs="Times New Roman"/>
        </w:rPr>
        <w:t xml:space="preserve"> k předejití nebo nápravě protiprávního stavu.</w:t>
      </w:r>
    </w:p>
    <w:p w14:paraId="6D47B397" w14:textId="77777777" w:rsidR="00243C8A" w:rsidRPr="00243C8A" w:rsidRDefault="00243C8A" w:rsidP="007A5FAB">
      <w:pPr>
        <w:pStyle w:val="Odstavecseseznamem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Příslušná osoba písemně vyrozumí oznamovatele o výsledku každé fáze vyřizování oznámení bezprostředně po tom, co byla ukončena, nejdéle však do 90 dnů ode dne přijetí oznámení. Kromě výsledku posouzení důvodnosti informací uvedených v oznámení informuje zejména o:</w:t>
      </w:r>
    </w:p>
    <w:p w14:paraId="72C18C55" w14:textId="77777777" w:rsidR="00243C8A" w:rsidRPr="002D7998" w:rsidRDefault="002D7998" w:rsidP="002D7998">
      <w:pPr>
        <w:pStyle w:val="Odstavecseseznamem"/>
        <w:numPr>
          <w:ilvl w:val="1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ochraně, který oznamovateli na základě podaného oznámení náleží,</w:t>
      </w:r>
    </w:p>
    <w:p w14:paraId="0631890D" w14:textId="77777777" w:rsidR="002D7998" w:rsidRPr="002D7998" w:rsidRDefault="002D7998" w:rsidP="002D7998">
      <w:pPr>
        <w:pStyle w:val="Odstavecseseznamem"/>
        <w:numPr>
          <w:ilvl w:val="1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zjištěném protiprávním jednání,</w:t>
      </w:r>
    </w:p>
    <w:p w14:paraId="3563680D" w14:textId="77777777" w:rsidR="002D7998" w:rsidRPr="002D7998" w:rsidRDefault="002D7998" w:rsidP="002D7998">
      <w:pPr>
        <w:pStyle w:val="Odstavecseseznamem"/>
        <w:numPr>
          <w:ilvl w:val="1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navržených preventivních nebo reparativních opatření a důvodech jejich navržení,</w:t>
      </w:r>
    </w:p>
    <w:p w14:paraId="419B9AA2" w14:textId="77777777" w:rsidR="002D7998" w:rsidRPr="002D7998" w:rsidRDefault="002D7998" w:rsidP="002D7998">
      <w:pPr>
        <w:pStyle w:val="Odstavecseseznamem"/>
        <w:numPr>
          <w:ilvl w:val="1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přijatých preventivních nebo reparativních opatření a jejich důvodnosti,</w:t>
      </w:r>
    </w:p>
    <w:p w14:paraId="0987FF83" w14:textId="77777777" w:rsidR="009D7EBD" w:rsidRDefault="002D7998" w:rsidP="002D7998">
      <w:pPr>
        <w:pStyle w:val="Odstavecseseznamem"/>
        <w:numPr>
          <w:ilvl w:val="1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jiném způsobu vyřízení oznámení.</w:t>
      </w:r>
    </w:p>
    <w:p w14:paraId="41620315" w14:textId="77777777" w:rsidR="002D7998" w:rsidRPr="002D7998" w:rsidRDefault="002D7998" w:rsidP="002D7998">
      <w:pPr>
        <w:pStyle w:val="Odstavecseseznamem"/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14:paraId="681D02D6" w14:textId="77777777" w:rsidR="009D7EBD" w:rsidRDefault="004B4A4B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D7EBD">
        <w:rPr>
          <w:rFonts w:ascii="Times New Roman" w:hAnsi="Times New Roman" w:cs="Times New Roman"/>
          <w:b/>
        </w:rPr>
        <w:t>I.</w:t>
      </w:r>
    </w:p>
    <w:p w14:paraId="3C02AD26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Evidence oznámení</w:t>
      </w:r>
    </w:p>
    <w:p w14:paraId="4DB969BD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D1A56D1" w14:textId="77777777" w:rsidR="009D7EBD" w:rsidRPr="00D941F5" w:rsidRDefault="00D941F5" w:rsidP="00D941F5">
      <w:pPr>
        <w:pStyle w:val="Odstavecseseznamem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Příslušná osoba vede v elektronické podobě evidenci údajů o přijatých oznámením, a to v</w:t>
      </w:r>
      <w:r w:rsidR="003955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rozsahu</w:t>
      </w:r>
      <w:r w:rsidR="0039552F">
        <w:rPr>
          <w:rFonts w:ascii="Times New Roman" w:hAnsi="Times New Roman" w:cs="Times New Roman"/>
        </w:rPr>
        <w:t>:</w:t>
      </w:r>
    </w:p>
    <w:p w14:paraId="568183FD" w14:textId="77777777" w:rsidR="00D941F5" w:rsidRPr="00D941F5" w:rsidRDefault="00D941F5" w:rsidP="00D941F5">
      <w:pPr>
        <w:pStyle w:val="Odstavecseseznamem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datum přijetí oznámení,</w:t>
      </w:r>
    </w:p>
    <w:p w14:paraId="41B1689C" w14:textId="77777777" w:rsidR="00D941F5" w:rsidRPr="00D941F5" w:rsidRDefault="00D941F5" w:rsidP="00D941F5">
      <w:pPr>
        <w:pStyle w:val="Odstavecseseznamem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jméno, příjmení, datum narození a kontaktní adresa oznamovatele, nebo jiné údaje, z nichž je možné dovodit totožnost oznamovatele,</w:t>
      </w:r>
    </w:p>
    <w:p w14:paraId="4E07117F" w14:textId="77777777" w:rsidR="00D941F5" w:rsidRPr="00D941F5" w:rsidRDefault="00D941F5" w:rsidP="00D941F5">
      <w:pPr>
        <w:pStyle w:val="Odstavecseseznamem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shrnutí obsahu oznámení,</w:t>
      </w:r>
    </w:p>
    <w:p w14:paraId="00371367" w14:textId="77777777" w:rsidR="00D941F5" w:rsidRPr="00D941F5" w:rsidRDefault="00D941F5" w:rsidP="00D941F5">
      <w:pPr>
        <w:pStyle w:val="Odstavecseseznamem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datum ukončení posouzení důvodnosti oznámení příslušnou osobou a jeho výsledek,</w:t>
      </w:r>
    </w:p>
    <w:p w14:paraId="5BEFF6DC" w14:textId="77777777" w:rsidR="00D941F5" w:rsidRPr="00D941F5" w:rsidRDefault="00D941F5" w:rsidP="00D941F5">
      <w:pPr>
        <w:pStyle w:val="Odstavecseseznamem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navržená a/ nebo přijatá preventivní a/nebo reparativní opatření.</w:t>
      </w:r>
    </w:p>
    <w:p w14:paraId="1FDE48B7" w14:textId="77777777" w:rsidR="009D7EBD" w:rsidRPr="00170204" w:rsidRDefault="00C3727D" w:rsidP="00D941F5">
      <w:pPr>
        <w:pStyle w:val="Odstavecseseznamem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Příslušná osoba uchovává oznámení a dokumenty související s</w:t>
      </w:r>
      <w:r w:rsidR="001702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oznámením</w:t>
      </w:r>
      <w:r w:rsidR="00170204">
        <w:rPr>
          <w:rFonts w:ascii="Times New Roman" w:hAnsi="Times New Roman" w:cs="Times New Roman"/>
        </w:rPr>
        <w:t xml:space="preserve"> po dobu 5 let ode dne přijetí oznámení.</w:t>
      </w:r>
    </w:p>
    <w:p w14:paraId="2D9860D5" w14:textId="77777777" w:rsidR="00170204" w:rsidRPr="00170204" w:rsidRDefault="00170204" w:rsidP="00D941F5">
      <w:pPr>
        <w:pStyle w:val="Odstavecseseznamem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 evidence podle odstavce 1. a k oznámením a dokumentům uchovávaným podle odstavce 2. má přístup pouze příslušná osoba.</w:t>
      </w:r>
    </w:p>
    <w:p w14:paraId="49C7A8BD" w14:textId="77777777" w:rsidR="00170204" w:rsidRDefault="00170204" w:rsidP="00170204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0BA140F1" w14:textId="77777777" w:rsidR="00E51C33" w:rsidRDefault="00E51C33" w:rsidP="00170204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44450EB4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</w:t>
      </w:r>
    </w:p>
    <w:p w14:paraId="2851EF3A" w14:textId="77777777" w:rsidR="00170204" w:rsidRDefault="00170204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Zpracování osobních údajů</w:t>
      </w:r>
    </w:p>
    <w:p w14:paraId="6A5343C2" w14:textId="77777777" w:rsidR="00170204" w:rsidRDefault="00170204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75B5274" w14:textId="77777777" w:rsidR="00170204" w:rsidRPr="00170204" w:rsidRDefault="00170204" w:rsidP="00013916">
      <w:pPr>
        <w:pStyle w:val="Odstavecseseznamem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zpracování osobních údajů v souvislosti s oznámením se nevztahuje povinnost posouzení vlivu zpracování osobních údajů na ochranu osobních údajů.</w:t>
      </w:r>
    </w:p>
    <w:p w14:paraId="2576F1FA" w14:textId="77777777" w:rsidR="00170204" w:rsidRPr="005F5C3E" w:rsidRDefault="002D155F" w:rsidP="00013916">
      <w:pPr>
        <w:pStyle w:val="Odstavecseseznamem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Osobní údaje se ve vztahu k oznámení zpracovávají na základě čl. 6 odst. 1 písm. c) Nařízení Evropského parlamentu a Rady 2016/679 ze dne 27.4.2016 o ochraně fyzických osob v souvislosti se zpracováním osobních údajů a o volném pohybu těchto údajů (dále jen „GDPR“).</w:t>
      </w:r>
    </w:p>
    <w:p w14:paraId="5F2DC262" w14:textId="77777777" w:rsidR="005F5C3E" w:rsidRPr="005F5C3E" w:rsidRDefault="005F5C3E" w:rsidP="00013916">
      <w:pPr>
        <w:pStyle w:val="Odstavecseseznamem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Zvláštní kategorie osobních údajů ve smyslu ustanovení čl. 9 odst. 1 GDPR je možné ve vztahu k oznámení zpracovávat na základě čl. 9 odst. 2 písm. e), f) nebo g) GDPR.</w:t>
      </w:r>
    </w:p>
    <w:p w14:paraId="79871D23" w14:textId="77777777" w:rsidR="00170204" w:rsidRPr="002F19AE" w:rsidRDefault="005F5C3E" w:rsidP="002F19AE">
      <w:pPr>
        <w:pStyle w:val="Odstavecseseznamem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Informační povinnost ve smyslu ustanovení čl. 13 a 14 GDPR, jakož i žádosti o přístup k osobním údajům je nutné plnit za současného zachování důvěrnosti ve smyslu zákona o ochraně oznamovatelů, jakož i ve smyslu tohoto předpisu</w:t>
      </w:r>
      <w:r w:rsidR="002F19AE">
        <w:rPr>
          <w:rFonts w:ascii="Times New Roman" w:hAnsi="Times New Roman" w:cs="Times New Roman"/>
        </w:rPr>
        <w:t>.</w:t>
      </w:r>
    </w:p>
    <w:p w14:paraId="4F75CB5D" w14:textId="77777777" w:rsidR="00170204" w:rsidRDefault="00170204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5078E2A" w14:textId="77777777" w:rsidR="00170204" w:rsidRDefault="00170204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</w:t>
      </w:r>
    </w:p>
    <w:p w14:paraId="3DE5EA3A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Přestupky oznamovatelů</w:t>
      </w:r>
    </w:p>
    <w:p w14:paraId="38578E69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FF15BC" w14:textId="77777777" w:rsidR="009D7EBD" w:rsidRPr="005F5C3E" w:rsidRDefault="005F5C3E" w:rsidP="00013916">
      <w:pPr>
        <w:pStyle w:val="Odstavecseseznamem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Oznamovatel se dopustí přestupku tím, že podá vědomě nepravdivé informace.</w:t>
      </w:r>
    </w:p>
    <w:p w14:paraId="01F17AA2" w14:textId="77777777" w:rsidR="005F5C3E" w:rsidRPr="005F5C3E" w:rsidRDefault="005F5C3E" w:rsidP="00013916">
      <w:pPr>
        <w:pStyle w:val="Odstavecseseznamem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 přestupek dle odstavce 1. je možné oznamovateli ve smyslu ustanovení §23 zákona o ochraně oznamovatelů uložit pokutu do 50.000,- Kč.</w:t>
      </w:r>
    </w:p>
    <w:p w14:paraId="27FA4835" w14:textId="77777777" w:rsidR="005F5C3E" w:rsidRDefault="005F5C3E" w:rsidP="005F5C3E">
      <w:pPr>
        <w:pStyle w:val="Odstavecseseznamem"/>
        <w:spacing w:after="0" w:line="276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47B0EB4D" w14:textId="77777777" w:rsidR="009D7EBD" w:rsidRDefault="009D7EBD" w:rsidP="005F5C3E">
      <w:pPr>
        <w:pStyle w:val="Odstavecseseznamem"/>
        <w:spacing w:after="0" w:line="276" w:lineRule="auto"/>
        <w:ind w:left="426"/>
        <w:rPr>
          <w:rFonts w:ascii="Times New Roman" w:hAnsi="Times New Roman" w:cs="Times New Roman"/>
          <w:b/>
        </w:rPr>
      </w:pPr>
    </w:p>
    <w:p w14:paraId="693FD5D7" w14:textId="77777777" w:rsidR="009D7EBD" w:rsidRDefault="00170204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9D7EBD">
        <w:rPr>
          <w:rFonts w:ascii="Times New Roman" w:hAnsi="Times New Roman" w:cs="Times New Roman"/>
          <w:b/>
        </w:rPr>
        <w:t>.</w:t>
      </w:r>
    </w:p>
    <w:p w14:paraId="50FB9663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Ochrana před odvetnými opatřeními</w:t>
      </w:r>
    </w:p>
    <w:p w14:paraId="5EC5226A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BC61D2A" w14:textId="77777777" w:rsidR="009D7EBD" w:rsidRPr="00013916" w:rsidRDefault="00013916" w:rsidP="00013916">
      <w:pPr>
        <w:pStyle w:val="Odstavecseseznamem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Odvetným opatřením se rozumí jednání nebo jeho opomenutí v souvislosti s prací nebo jinou obdobnou činností oznamovatele podle ustanovení § 2 odst. 3 a 4 zákona o ochraně oznamovatelů, které bylo vyvoláno učiněním oznámení a které oznamovateli nebo osobě podle odstavce 2. může způsobit újmu; při splnění těchto podmínek je odvetným opatřením zejména:</w:t>
      </w:r>
    </w:p>
    <w:p w14:paraId="0A59BA3D" w14:textId="77777777" w:rsidR="00013916" w:rsidRPr="00013916" w:rsidRDefault="00013916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rozvázání pracovního poměru nebo neprodloužení pracovního poměru na dobu určitou,</w:t>
      </w:r>
    </w:p>
    <w:p w14:paraId="2F4A71CE" w14:textId="77777777" w:rsidR="00013916" w:rsidRPr="00013916" w:rsidRDefault="00013916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zrušení právního vztahu založeného dohodou o pracovní činnosti nebo dohodou o provedení práce,</w:t>
      </w:r>
    </w:p>
    <w:p w14:paraId="55FCB5CA" w14:textId="77777777" w:rsidR="00013916" w:rsidRPr="00013916" w:rsidRDefault="00013916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odvolání z místa vedoucího zaměstnance uložení kárného opatření nebo kázeňského trestu,</w:t>
      </w:r>
    </w:p>
    <w:p w14:paraId="5AD6EAEF" w14:textId="77777777" w:rsidR="00013916" w:rsidRPr="00013916" w:rsidRDefault="00013916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snížení mzdy nebo odměny,</w:t>
      </w:r>
    </w:p>
    <w:p w14:paraId="01FFC9E4" w14:textId="77777777" w:rsidR="00013916" w:rsidRPr="00013916" w:rsidRDefault="00013916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nepřiznání osobního příplatku,</w:t>
      </w:r>
    </w:p>
    <w:p w14:paraId="4CF0D4FE" w14:textId="77777777" w:rsidR="00013916" w:rsidRPr="00013916" w:rsidRDefault="00013916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přeložení nebo převedení na jinou práci,</w:t>
      </w:r>
    </w:p>
    <w:p w14:paraId="4E27F1B6" w14:textId="77777777" w:rsidR="00013916" w:rsidRPr="00013916" w:rsidRDefault="00013916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negativní služební hodnocení nebo pracovní posudek,</w:t>
      </w:r>
    </w:p>
    <w:p w14:paraId="6D70B100" w14:textId="77777777" w:rsidR="00013916" w:rsidRPr="00013916" w:rsidRDefault="00013916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neumožnění odborného rozvoje,</w:t>
      </w:r>
    </w:p>
    <w:p w14:paraId="17433DB2" w14:textId="77777777" w:rsidR="00013916" w:rsidRPr="00013916" w:rsidRDefault="00013916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změna pracovní doby,</w:t>
      </w:r>
    </w:p>
    <w:p w14:paraId="09A29056" w14:textId="77777777" w:rsidR="00013916" w:rsidRPr="00013916" w:rsidRDefault="00013916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vyžadování lékařského posudku nebo pracovně lékařské prohlídky,</w:t>
      </w:r>
    </w:p>
    <w:p w14:paraId="3C87EF56" w14:textId="77777777" w:rsidR="00013916" w:rsidRPr="00013916" w:rsidRDefault="00013916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výpověď, odstoupení od pracovní smlouvy nebo okamžité zrušení pracovního poměru,</w:t>
      </w:r>
    </w:p>
    <w:p w14:paraId="45F583A5" w14:textId="77777777" w:rsidR="002B5A6A" w:rsidRPr="002B5A6A" w:rsidRDefault="00013916" w:rsidP="002B5A6A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zásah do práva na ochranu osobnosti.</w:t>
      </w:r>
    </w:p>
    <w:p w14:paraId="76C81CC4" w14:textId="77777777" w:rsidR="009D7EBD" w:rsidRPr="00013916" w:rsidRDefault="00013916" w:rsidP="00013916">
      <w:pPr>
        <w:pStyle w:val="Odstavecseseznamem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Odvetnému opatření nesmí být vystaven oznamovatel ani:</w:t>
      </w:r>
    </w:p>
    <w:p w14:paraId="76048482" w14:textId="77777777" w:rsidR="00013916" w:rsidRPr="002F19AE" w:rsidRDefault="002F19AE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osoba, která poskytla pomoc při zjišťování informací, které jsou obsahem oznámení, podání oznámení nebo posouzení jeho důvodnosti,</w:t>
      </w:r>
    </w:p>
    <w:p w14:paraId="265C726E" w14:textId="77777777" w:rsidR="002F19AE" w:rsidRPr="002F19AE" w:rsidRDefault="002F19AE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osoba, která je ve vztahu k oznamovateli osobou blízkou ve smyslu zákona č. 89/2012 Sb., občanský zákoník,</w:t>
      </w:r>
    </w:p>
    <w:p w14:paraId="439E9B89" w14:textId="77777777" w:rsidR="002F19AE" w:rsidRPr="002F19AE" w:rsidRDefault="002F19AE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osoba, která je zaměstnancem nebo kolegou oznamovatele,</w:t>
      </w:r>
    </w:p>
    <w:p w14:paraId="36C1ABBD" w14:textId="77777777" w:rsidR="002F19AE" w:rsidRPr="002F19AE" w:rsidRDefault="002F19AE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osoba oznamovatelem ovládaná,</w:t>
      </w:r>
    </w:p>
    <w:p w14:paraId="3EE64AC0" w14:textId="77777777" w:rsidR="002F19AE" w:rsidRPr="002F19AE" w:rsidRDefault="002F19AE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právnická osoba, v níž má oznamovatel účast, osoba ji ovládající, jí ovládaná osoba nebo osoba, která je s touto právnickou osobou ovládaná stejnou ovládající osobou,</w:t>
      </w:r>
    </w:p>
    <w:p w14:paraId="23CE8078" w14:textId="77777777" w:rsidR="002F19AE" w:rsidRPr="002F19AE" w:rsidRDefault="002F19AE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právnická osoba, jejíhož voleného orgánu je oznamovatel členem, osoba ovládající, ovládaná nebo osoba ovládající stejnou ovládající osobu,</w:t>
      </w:r>
    </w:p>
    <w:p w14:paraId="44233178" w14:textId="77777777" w:rsidR="002F19AE" w:rsidRPr="002F19AE" w:rsidRDefault="002F19AE" w:rsidP="00013916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osoba, pro kterou oznamovatel vykonává práci nebo jinou obdobnou činnost podle § 2 odst. 3 a 4 zákona o ochraně oznamovatelů, nebo</w:t>
      </w:r>
    </w:p>
    <w:p w14:paraId="152D9313" w14:textId="77777777" w:rsidR="002F19AE" w:rsidRPr="00E51C33" w:rsidRDefault="002F19AE" w:rsidP="002F19AE">
      <w:pPr>
        <w:pStyle w:val="Odstavecseseznamem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svěřenecký fond, jehož je oznamovatel nebo právnická osoba podle písmene e. nebo f. zakladatelem nebo obmýšleným nebo ve vztahu k němuž jsou oznamovatel nebo právnická osoba podle písmene e. nebo f. osobou, který podstatným způsobem zvýší majetek svěřeneckého fondu smlouvou nebo pořízením pro případ smrti.</w:t>
      </w:r>
    </w:p>
    <w:p w14:paraId="10700883" w14:textId="77777777" w:rsidR="009D7EBD" w:rsidRDefault="009D7EBD" w:rsidP="000B0C7C">
      <w:pPr>
        <w:pStyle w:val="Odstavecseseznamem"/>
        <w:spacing w:after="0" w:line="276" w:lineRule="auto"/>
        <w:ind w:left="426"/>
        <w:rPr>
          <w:rFonts w:ascii="Times New Roman" w:hAnsi="Times New Roman" w:cs="Times New Roman"/>
          <w:b/>
        </w:rPr>
      </w:pPr>
    </w:p>
    <w:p w14:paraId="35033D71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X.</w:t>
      </w:r>
    </w:p>
    <w:p w14:paraId="5858E633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Účinnost</w:t>
      </w:r>
    </w:p>
    <w:p w14:paraId="65841DAC" w14:textId="77777777" w:rsid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87345F3" w14:textId="77777777" w:rsidR="009D7EBD" w:rsidRPr="009D7EBD" w:rsidRDefault="009D7EBD" w:rsidP="000B0C7C">
      <w:pPr>
        <w:pStyle w:val="Odstavecseseznamem"/>
        <w:numPr>
          <w:ilvl w:val="0"/>
          <w:numId w:val="11"/>
        </w:numPr>
        <w:spacing w:after="0" w:line="276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Tento vnitřní předpis se vydává na dobu neurčitou a nabývá účinnosti dne 1.8.2023.</w:t>
      </w:r>
    </w:p>
    <w:p w14:paraId="194F356D" w14:textId="77777777" w:rsidR="009D7EBD" w:rsidRPr="009D7EBD" w:rsidRDefault="009D7EBD" w:rsidP="000B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sectPr w:rsidR="009D7EBD" w:rsidRPr="009D7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0EF"/>
    <w:multiLevelType w:val="hybridMultilevel"/>
    <w:tmpl w:val="95DCA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0B86"/>
    <w:multiLevelType w:val="hybridMultilevel"/>
    <w:tmpl w:val="A40E4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32FF"/>
    <w:multiLevelType w:val="hybridMultilevel"/>
    <w:tmpl w:val="4C0A97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3983"/>
    <w:multiLevelType w:val="hybridMultilevel"/>
    <w:tmpl w:val="139EF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64600"/>
    <w:multiLevelType w:val="hybridMultilevel"/>
    <w:tmpl w:val="54409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5FE6"/>
    <w:multiLevelType w:val="hybridMultilevel"/>
    <w:tmpl w:val="75A01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52F11"/>
    <w:multiLevelType w:val="hybridMultilevel"/>
    <w:tmpl w:val="CC46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E1F1A"/>
    <w:multiLevelType w:val="hybridMultilevel"/>
    <w:tmpl w:val="A9F84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728AC"/>
    <w:multiLevelType w:val="hybridMultilevel"/>
    <w:tmpl w:val="FB2EA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F4FF6"/>
    <w:multiLevelType w:val="hybridMultilevel"/>
    <w:tmpl w:val="9AF42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F1643"/>
    <w:multiLevelType w:val="hybridMultilevel"/>
    <w:tmpl w:val="5A1C70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856381"/>
    <w:multiLevelType w:val="hybridMultilevel"/>
    <w:tmpl w:val="25B29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979313">
    <w:abstractNumId w:val="2"/>
  </w:num>
  <w:num w:numId="2" w16cid:durableId="2127843734">
    <w:abstractNumId w:val="10"/>
  </w:num>
  <w:num w:numId="3" w16cid:durableId="691344678">
    <w:abstractNumId w:val="11"/>
  </w:num>
  <w:num w:numId="4" w16cid:durableId="589389873">
    <w:abstractNumId w:val="6"/>
  </w:num>
  <w:num w:numId="5" w16cid:durableId="1339382848">
    <w:abstractNumId w:val="5"/>
  </w:num>
  <w:num w:numId="6" w16cid:durableId="314603638">
    <w:abstractNumId w:val="1"/>
  </w:num>
  <w:num w:numId="7" w16cid:durableId="737899289">
    <w:abstractNumId w:val="7"/>
  </w:num>
  <w:num w:numId="8" w16cid:durableId="1445420422">
    <w:abstractNumId w:val="3"/>
  </w:num>
  <w:num w:numId="9" w16cid:durableId="173695107">
    <w:abstractNumId w:val="4"/>
  </w:num>
  <w:num w:numId="10" w16cid:durableId="1985502928">
    <w:abstractNumId w:val="0"/>
  </w:num>
  <w:num w:numId="11" w16cid:durableId="1933973565">
    <w:abstractNumId w:val="9"/>
  </w:num>
  <w:num w:numId="12" w16cid:durableId="175269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BD"/>
    <w:rsid w:val="00013916"/>
    <w:rsid w:val="000B0C7C"/>
    <w:rsid w:val="00170204"/>
    <w:rsid w:val="00243C8A"/>
    <w:rsid w:val="002B5A6A"/>
    <w:rsid w:val="002D155F"/>
    <w:rsid w:val="002D7998"/>
    <w:rsid w:val="002F19AE"/>
    <w:rsid w:val="0030682B"/>
    <w:rsid w:val="0039552F"/>
    <w:rsid w:val="003C731E"/>
    <w:rsid w:val="004B4A4B"/>
    <w:rsid w:val="005F5C3E"/>
    <w:rsid w:val="006D6389"/>
    <w:rsid w:val="00765A67"/>
    <w:rsid w:val="007838B1"/>
    <w:rsid w:val="007A5FAB"/>
    <w:rsid w:val="00850705"/>
    <w:rsid w:val="008C6938"/>
    <w:rsid w:val="00967CC6"/>
    <w:rsid w:val="009C4244"/>
    <w:rsid w:val="009C7D0E"/>
    <w:rsid w:val="009D7EBD"/>
    <w:rsid w:val="00A17FC7"/>
    <w:rsid w:val="00A77806"/>
    <w:rsid w:val="00AA39D9"/>
    <w:rsid w:val="00B25674"/>
    <w:rsid w:val="00C25F0E"/>
    <w:rsid w:val="00C3727D"/>
    <w:rsid w:val="00CB2FA0"/>
    <w:rsid w:val="00CC171E"/>
    <w:rsid w:val="00D941F5"/>
    <w:rsid w:val="00E22C01"/>
    <w:rsid w:val="00E51C33"/>
    <w:rsid w:val="00EC12D3"/>
    <w:rsid w:val="00F147FF"/>
    <w:rsid w:val="00F165C6"/>
    <w:rsid w:val="00F21F54"/>
    <w:rsid w:val="00F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8FAE"/>
  <w15:chartTrackingRefBased/>
  <w15:docId w15:val="{D5D285E7-DF16-43E1-A914-93B76678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E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1697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</dc:creator>
  <cp:keywords/>
  <dc:description/>
  <cp:lastModifiedBy>David Vašíček</cp:lastModifiedBy>
  <cp:revision>3</cp:revision>
  <cp:lastPrinted>2023-07-28T08:36:00Z</cp:lastPrinted>
  <dcterms:created xsi:type="dcterms:W3CDTF">2023-07-31T12:39:00Z</dcterms:created>
  <dcterms:modified xsi:type="dcterms:W3CDTF">2023-08-01T09:56:00Z</dcterms:modified>
</cp:coreProperties>
</file>